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65B" w:rsidRDefault="00C9165B" w:rsidP="00C9165B">
      <w:pPr>
        <w:jc w:val="center"/>
        <w:rPr>
          <w:b/>
        </w:rPr>
      </w:pPr>
      <w:r>
        <w:rPr>
          <w:b/>
        </w:rPr>
        <w:t>КАЗАХСТАНСКИЙ ИНОВАЦИОННЫЙ УНИВЕРСИТЕТ Г</w:t>
      </w:r>
      <w:r>
        <w:rPr>
          <w:b/>
          <w:lang w:val="kk-KZ"/>
        </w:rPr>
        <w:t xml:space="preserve">. </w:t>
      </w:r>
      <w:r>
        <w:rPr>
          <w:b/>
        </w:rPr>
        <w:t>СЕМЕЙ</w:t>
      </w:r>
    </w:p>
    <w:p w:rsidR="00C9165B" w:rsidRDefault="00C9165B" w:rsidP="00C9165B">
      <w:pPr>
        <w:jc w:val="center"/>
        <w:rPr>
          <w:b/>
        </w:rPr>
      </w:pPr>
    </w:p>
    <w:p w:rsidR="00C9165B" w:rsidRDefault="00C9165B" w:rsidP="00C9165B">
      <w:pPr>
        <w:tabs>
          <w:tab w:val="left" w:pos="3240"/>
        </w:tabs>
        <w:jc w:val="center"/>
        <w:rPr>
          <w:b/>
        </w:rPr>
      </w:pPr>
      <w:r>
        <w:rPr>
          <w:noProof/>
        </w:rPr>
        <w:drawing>
          <wp:inline distT="0" distB="0" distL="0" distR="0">
            <wp:extent cx="847725" cy="800100"/>
            <wp:effectExtent l="0" t="0" r="9525" b="0"/>
            <wp:docPr id="1" name="Рисунок 1" descr="Лого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20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</w:t>
      </w:r>
    </w:p>
    <w:p w:rsidR="00C9165B" w:rsidRDefault="00C9165B" w:rsidP="00C9165B">
      <w:pPr>
        <w:tabs>
          <w:tab w:val="left" w:pos="3240"/>
        </w:tabs>
        <w:jc w:val="center"/>
        <w:rPr>
          <w:b/>
          <w:lang w:val="kk-KZ"/>
        </w:rPr>
      </w:pPr>
    </w:p>
    <w:p w:rsidR="00C9165B" w:rsidRDefault="00C9165B" w:rsidP="00C9165B">
      <w:pPr>
        <w:spacing w:before="150" w:after="225" w:line="273" w:lineRule="atLeast"/>
        <w:jc w:val="center"/>
        <w:outlineLvl w:val="3"/>
        <w:rPr>
          <w:b/>
        </w:rPr>
      </w:pPr>
      <w:r>
        <w:rPr>
          <w:b/>
        </w:rPr>
        <w:t>ИНФОРМАЦИОННОЕ ПИСЬМО</w:t>
      </w:r>
    </w:p>
    <w:p w:rsidR="00C9165B" w:rsidRDefault="00C9165B" w:rsidP="00C9165B">
      <w:pPr>
        <w:spacing w:before="150" w:after="225" w:line="273" w:lineRule="atLeast"/>
        <w:jc w:val="center"/>
        <w:outlineLvl w:val="3"/>
        <w:rPr>
          <w:b/>
        </w:rPr>
      </w:pPr>
    </w:p>
    <w:p w:rsidR="00C9165B" w:rsidRPr="00B96C43" w:rsidRDefault="00C9165B" w:rsidP="00C9165B">
      <w:pPr>
        <w:spacing w:before="150" w:after="225" w:line="273" w:lineRule="atLeast"/>
        <w:jc w:val="center"/>
        <w:outlineLvl w:val="3"/>
        <w:rPr>
          <w:b/>
          <w:sz w:val="28"/>
          <w:szCs w:val="28"/>
        </w:rPr>
      </w:pPr>
      <w:r w:rsidRPr="00B96C43">
        <w:rPr>
          <w:b/>
          <w:sz w:val="28"/>
          <w:szCs w:val="28"/>
        </w:rPr>
        <w:t>Уважаемые коллеги!</w:t>
      </w:r>
    </w:p>
    <w:p w:rsidR="00C9165B" w:rsidRDefault="00C9165B" w:rsidP="00C9165B">
      <w:pPr>
        <w:ind w:firstLine="567"/>
        <w:jc w:val="both"/>
      </w:pPr>
      <w:r>
        <w:rPr>
          <w:rFonts w:ascii="inherit" w:hAnsi="inherit" w:cs="Helvetica"/>
          <w:color w:val="000000"/>
          <w:bdr w:val="none" w:sz="0" w:space="0" w:color="auto" w:frame="1"/>
        </w:rPr>
        <w:t xml:space="preserve">Приглашаем Вас принять участие в работе Международной </w:t>
      </w:r>
      <w:r>
        <w:t xml:space="preserve"> научно-практической конференции </w:t>
      </w:r>
      <w:r>
        <w:rPr>
          <w:b/>
        </w:rPr>
        <w:t>«Перспективы развития науки и образования в условиях третьего тысячелетия»</w:t>
      </w:r>
      <w:r>
        <w:rPr>
          <w:lang w:val="kk-KZ"/>
        </w:rPr>
        <w:t xml:space="preserve">, </w:t>
      </w:r>
      <w:proofErr w:type="gramStart"/>
      <w:r>
        <w:t>которая</w:t>
      </w:r>
      <w:proofErr w:type="gramEnd"/>
      <w:r>
        <w:t xml:space="preserve"> состоится  </w:t>
      </w:r>
      <w:r w:rsidRPr="005A2791">
        <w:rPr>
          <w:b/>
        </w:rPr>
        <w:t>07</w:t>
      </w:r>
      <w:r>
        <w:t xml:space="preserve"> </w:t>
      </w:r>
      <w:r>
        <w:rPr>
          <w:b/>
        </w:rPr>
        <w:t>декабря  2018 года.</w:t>
      </w:r>
    </w:p>
    <w:p w:rsidR="00C9165B" w:rsidRDefault="00C9165B" w:rsidP="00C9165B">
      <w:pPr>
        <w:shd w:val="clear" w:color="auto" w:fill="FFFFFF"/>
        <w:ind w:firstLine="708"/>
        <w:jc w:val="both"/>
        <w:textAlignment w:val="baseline"/>
        <w:rPr>
          <w:rFonts w:ascii="Helvetica" w:hAnsi="Helvetica" w:cs="Helvetica"/>
          <w:color w:val="000000"/>
        </w:rPr>
      </w:pPr>
      <w:r>
        <w:rPr>
          <w:b/>
        </w:rPr>
        <w:t>Цель конференции</w:t>
      </w:r>
      <w:r>
        <w:rPr>
          <w:b/>
          <w:lang w:val="kk-KZ"/>
        </w:rPr>
        <w:t xml:space="preserve">: </w:t>
      </w:r>
      <w:r>
        <w:rPr>
          <w:rFonts w:ascii="inherit" w:hAnsi="inherit" w:cs="Helvetica"/>
          <w:color w:val="000000"/>
          <w:bdr w:val="none" w:sz="0" w:space="0" w:color="auto" w:frame="1"/>
        </w:rPr>
        <w:t xml:space="preserve">обсуждение актуальных теоретических и практических проблем </w:t>
      </w:r>
      <w:r>
        <w:rPr>
          <w:color w:val="000000"/>
          <w:bdr w:val="none" w:sz="0" w:space="0" w:color="auto" w:frame="1"/>
        </w:rPr>
        <w:t xml:space="preserve">развития </w:t>
      </w:r>
      <w:r>
        <w:rPr>
          <w:rFonts w:ascii="inherit" w:hAnsi="inherit" w:cs="Helvetica"/>
          <w:color w:val="000000"/>
          <w:bdr w:val="none" w:sz="0" w:space="0" w:color="auto" w:frame="1"/>
        </w:rPr>
        <w:t>казахстанской науки и образования.</w:t>
      </w:r>
    </w:p>
    <w:p w:rsidR="00C9165B" w:rsidRDefault="00C9165B" w:rsidP="00C9165B">
      <w:pPr>
        <w:shd w:val="clear" w:color="auto" w:fill="FFFFFF"/>
        <w:ind w:firstLine="567"/>
        <w:jc w:val="both"/>
        <w:textAlignment w:val="baseline"/>
        <w:rPr>
          <w:rFonts w:ascii="Helvetica" w:hAnsi="Helvetica" w:cs="Helvetica"/>
          <w:color w:val="000000"/>
        </w:rPr>
      </w:pPr>
      <w:r>
        <w:rPr>
          <w:rFonts w:ascii="inherit" w:hAnsi="inherit" w:cs="Helvetica"/>
          <w:color w:val="000000"/>
          <w:bdr w:val="none" w:sz="0" w:space="0" w:color="auto" w:frame="1"/>
        </w:rPr>
        <w:t>Работа конференции предусматривает пленарное заседание и работу по следующим направлениям:</w:t>
      </w:r>
    </w:p>
    <w:p w:rsidR="00C9165B" w:rsidRDefault="00C9165B" w:rsidP="00C9165B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textAlignment w:val="baseline"/>
        <w:rPr>
          <w:rFonts w:ascii="osr" w:hAnsi="osr"/>
          <w:color w:val="000000"/>
          <w:sz w:val="25"/>
          <w:szCs w:val="25"/>
        </w:rPr>
      </w:pPr>
      <w:r>
        <w:rPr>
          <w:rFonts w:ascii="osr" w:hAnsi="osr"/>
          <w:color w:val="000000"/>
          <w:sz w:val="25"/>
          <w:szCs w:val="25"/>
        </w:rPr>
        <w:t>Педагогические науки;</w:t>
      </w:r>
    </w:p>
    <w:p w:rsidR="00C9165B" w:rsidRDefault="00C9165B" w:rsidP="00C9165B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textAlignment w:val="baseline"/>
        <w:rPr>
          <w:rFonts w:ascii="osr" w:hAnsi="osr"/>
          <w:color w:val="000000"/>
          <w:sz w:val="25"/>
          <w:szCs w:val="25"/>
        </w:rPr>
      </w:pPr>
      <w:r>
        <w:rPr>
          <w:rFonts w:ascii="osr" w:hAnsi="osr"/>
          <w:color w:val="000000"/>
          <w:sz w:val="25"/>
          <w:szCs w:val="25"/>
        </w:rPr>
        <w:t>Экономические науки;</w:t>
      </w:r>
    </w:p>
    <w:p w:rsidR="00C9165B" w:rsidRDefault="00C9165B" w:rsidP="00C9165B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textAlignment w:val="baseline"/>
        <w:rPr>
          <w:rFonts w:ascii="osr" w:hAnsi="osr"/>
          <w:color w:val="000000"/>
          <w:sz w:val="25"/>
          <w:szCs w:val="25"/>
        </w:rPr>
      </w:pPr>
      <w:r>
        <w:rPr>
          <w:rFonts w:ascii="osr" w:hAnsi="osr"/>
          <w:color w:val="000000"/>
          <w:sz w:val="25"/>
          <w:szCs w:val="25"/>
        </w:rPr>
        <w:t>Юридические науки;</w:t>
      </w:r>
    </w:p>
    <w:p w:rsidR="00C9165B" w:rsidRDefault="00C9165B" w:rsidP="00C9165B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textAlignment w:val="baseline"/>
        <w:rPr>
          <w:rFonts w:ascii="osr" w:hAnsi="osr"/>
          <w:color w:val="000000"/>
          <w:sz w:val="25"/>
          <w:szCs w:val="25"/>
        </w:rPr>
      </w:pPr>
      <w:r>
        <w:rPr>
          <w:rFonts w:ascii="osr" w:hAnsi="osr"/>
          <w:color w:val="000000"/>
          <w:sz w:val="25"/>
          <w:szCs w:val="25"/>
        </w:rPr>
        <w:t>Технические науки;</w:t>
      </w:r>
    </w:p>
    <w:p w:rsidR="00C9165B" w:rsidRDefault="00C9165B" w:rsidP="00C9165B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textAlignment w:val="baseline"/>
        <w:rPr>
          <w:rFonts w:ascii="osr" w:hAnsi="osr"/>
          <w:color w:val="000000"/>
          <w:sz w:val="25"/>
          <w:szCs w:val="25"/>
        </w:rPr>
      </w:pPr>
      <w:r>
        <w:rPr>
          <w:rFonts w:ascii="osr" w:hAnsi="osr"/>
          <w:color w:val="000000"/>
          <w:sz w:val="25"/>
          <w:szCs w:val="25"/>
        </w:rPr>
        <w:t>Социально-гуманитарные науки</w:t>
      </w:r>
      <w:r>
        <w:rPr>
          <w:rFonts w:asciiTheme="minorHAnsi" w:hAnsiTheme="minorHAnsi"/>
          <w:color w:val="000000"/>
          <w:sz w:val="25"/>
          <w:szCs w:val="25"/>
        </w:rPr>
        <w:t>.</w:t>
      </w:r>
    </w:p>
    <w:p w:rsidR="00C9165B" w:rsidRDefault="00C9165B" w:rsidP="00C9165B">
      <w:pPr>
        <w:ind w:firstLine="567"/>
        <w:jc w:val="both"/>
      </w:pPr>
      <w:r>
        <w:rPr>
          <w:b/>
        </w:rPr>
        <w:t>Рабочие языки конференции:</w:t>
      </w:r>
      <w:r>
        <w:t xml:space="preserve"> казахский, русский, английский.</w:t>
      </w:r>
    </w:p>
    <w:p w:rsidR="00C9165B" w:rsidRDefault="00C9165B" w:rsidP="00C9165B">
      <w:pPr>
        <w:ind w:firstLine="567"/>
        <w:jc w:val="both"/>
        <w:rPr>
          <w:b/>
        </w:rPr>
      </w:pPr>
      <w:r>
        <w:rPr>
          <w:b/>
        </w:rPr>
        <w:t>Правила оформления материалов.</w:t>
      </w:r>
    </w:p>
    <w:p w:rsidR="00C9165B" w:rsidRDefault="00C9165B" w:rsidP="00C9165B">
      <w:pPr>
        <w:ind w:firstLine="567"/>
        <w:jc w:val="both"/>
      </w:pPr>
      <w:r>
        <w:t>Тезисы доклада и заявка на участие представляются в Оргкомитет в электронном виде в 2-х отдельных файлах, название файла формируется по номеру направления науки, фамилии, инициалов автора (1_Ахметов БИ.</w:t>
      </w:r>
      <w:r>
        <w:rPr>
          <w:lang w:val="en-US"/>
        </w:rPr>
        <w:t>doc</w:t>
      </w:r>
      <w:r>
        <w:t xml:space="preserve">). Имя файла со сведениями – по номеру направления науки, фамилии, инициалов автора, слова «заявка» (1_Ахметов </w:t>
      </w:r>
      <w:proofErr w:type="spellStart"/>
      <w:r>
        <w:t>БИ_заявка</w:t>
      </w:r>
      <w:proofErr w:type="spellEnd"/>
      <w:r>
        <w:t>.</w:t>
      </w:r>
      <w:r>
        <w:rPr>
          <w:lang w:val="en-US"/>
        </w:rPr>
        <w:t>doc</w:t>
      </w:r>
      <w:r>
        <w:t>).</w:t>
      </w:r>
    </w:p>
    <w:p w:rsidR="00C9165B" w:rsidRDefault="00C9165B" w:rsidP="00C9165B">
      <w:pPr>
        <w:ind w:firstLine="567"/>
        <w:jc w:val="both"/>
      </w:pPr>
      <w:r>
        <w:t xml:space="preserve">Текст доклада (не более 5-7 страниц формата А-4) должен быть набран в текстовом редакторе не ранее </w:t>
      </w:r>
      <w:r>
        <w:rPr>
          <w:lang w:val="en-US"/>
        </w:rPr>
        <w:t>Word</w:t>
      </w:r>
      <w:r>
        <w:t xml:space="preserve"> 6,0 (7,0) шрифтом </w:t>
      </w:r>
      <w:r>
        <w:rPr>
          <w:lang w:val="en-US"/>
        </w:rPr>
        <w:t>Times</w:t>
      </w:r>
      <w:r w:rsidRPr="00EE0393">
        <w:t xml:space="preserve"> </w:t>
      </w:r>
      <w:r>
        <w:rPr>
          <w:lang w:val="en-US"/>
        </w:rPr>
        <w:t>New</w:t>
      </w:r>
      <w:r w:rsidRPr="00EE0393">
        <w:t xml:space="preserve"> </w:t>
      </w:r>
      <w:r>
        <w:rPr>
          <w:lang w:val="en-US"/>
        </w:rPr>
        <w:t>Roman</w:t>
      </w:r>
      <w:r>
        <w:t xml:space="preserve">,  </w:t>
      </w:r>
      <w:proofErr w:type="spellStart"/>
      <w:r>
        <w:rPr>
          <w:lang w:val="en-US"/>
        </w:rPr>
        <w:t>Kz</w:t>
      </w:r>
      <w:proofErr w:type="spellEnd"/>
      <w:r>
        <w:t xml:space="preserve">  </w:t>
      </w:r>
      <w:r>
        <w:rPr>
          <w:lang w:val="en-US"/>
        </w:rPr>
        <w:t>Times</w:t>
      </w:r>
      <w:r w:rsidRPr="00EE0393">
        <w:t xml:space="preserve"> </w:t>
      </w:r>
      <w:r>
        <w:rPr>
          <w:lang w:val="en-US"/>
        </w:rPr>
        <w:t>New</w:t>
      </w:r>
      <w:r w:rsidRPr="00EE0393">
        <w:t xml:space="preserve"> </w:t>
      </w:r>
      <w:r>
        <w:rPr>
          <w:lang w:val="en-US"/>
        </w:rPr>
        <w:t>Roman</w:t>
      </w:r>
      <w:r>
        <w:t xml:space="preserve"> (межстрочный интервал – 1, размер символа – 14, все поля </w:t>
      </w:r>
      <w:smartTag w:uri="urn:schemas-microsoft-com:office:smarttags" w:element="metricconverter">
        <w:smartTagPr>
          <w:attr w:name="ProductID" w:val="25 мм"/>
        </w:smartTagPr>
        <w:r>
          <w:t>25 мм</w:t>
        </w:r>
      </w:smartTag>
      <w:r>
        <w:t xml:space="preserve">) с выравниванием по ширине строки и обязательной установкой автоматического переноса. Отступ в начале абзаца стандартный (1,25 см.). </w:t>
      </w:r>
    </w:p>
    <w:p w:rsidR="00C9165B" w:rsidRDefault="00C9165B" w:rsidP="00C9165B">
      <w:pPr>
        <w:ind w:firstLine="567"/>
        <w:jc w:val="both"/>
        <w:rPr>
          <w:lang w:val="kk-KZ"/>
        </w:rPr>
      </w:pPr>
      <w:r>
        <w:t>Сноски делаются в конце статьи. На первой строке по центру название доклада заглавными буквами жирным шрифтом. На следующей строке – Ф.И.О. автора, название организации. Основной текст начинается через один пробел.</w:t>
      </w:r>
      <w:r>
        <w:rPr>
          <w:lang w:val="kk-KZ"/>
        </w:rPr>
        <w:t xml:space="preserve"> </w:t>
      </w:r>
    </w:p>
    <w:p w:rsidR="00C9165B" w:rsidRDefault="00C9165B" w:rsidP="00C9165B">
      <w:pPr>
        <w:ind w:firstLine="567"/>
        <w:jc w:val="both"/>
      </w:pPr>
      <w:r>
        <w:t>Тезисы доклада печатаются в авторской редакции. Материалы</w:t>
      </w:r>
      <w:r>
        <w:rPr>
          <w:lang w:val="kk-KZ"/>
        </w:rPr>
        <w:t>,</w:t>
      </w:r>
      <w:r>
        <w:t xml:space="preserve"> не соответствующие указанным требованиям, к публикации не принимаются.</w:t>
      </w:r>
    </w:p>
    <w:p w:rsidR="00C9165B" w:rsidRDefault="00C9165B" w:rsidP="00C9165B">
      <w:pPr>
        <w:ind w:firstLine="567"/>
        <w:jc w:val="both"/>
        <w:rPr>
          <w:b/>
        </w:rPr>
      </w:pPr>
      <w:r>
        <w:rPr>
          <w:b/>
        </w:rPr>
        <w:t xml:space="preserve">Заявки для участия в конференции и доклады необходимо отправить по электронной почте </w:t>
      </w:r>
      <w:r>
        <w:t>konferentsiya2018.kiu@mail.ru</w:t>
      </w:r>
      <w:r>
        <w:rPr>
          <w:b/>
        </w:rPr>
        <w:t xml:space="preserve"> до 01.12.2018.</w:t>
      </w:r>
    </w:p>
    <w:p w:rsidR="00C9165B" w:rsidRDefault="00C9165B" w:rsidP="00C9165B">
      <w:pPr>
        <w:ind w:firstLine="567"/>
        <w:rPr>
          <w:lang w:val="kk-KZ"/>
        </w:rPr>
      </w:pPr>
      <w:r>
        <w:rPr>
          <w:b/>
        </w:rPr>
        <w:t xml:space="preserve">Адрес оргкомитета: </w:t>
      </w:r>
      <w:bookmarkStart w:id="0" w:name="_Toc211312913"/>
      <w:bookmarkStart w:id="1" w:name="_Toc211310923"/>
      <w:r>
        <w:t xml:space="preserve">0714000, Республики Казахстан, г. Семей, ул. </w:t>
      </w:r>
      <w:proofErr w:type="spellStart"/>
      <w:r>
        <w:t>Байсеитова</w:t>
      </w:r>
      <w:proofErr w:type="spellEnd"/>
      <w:r>
        <w:t xml:space="preserve">, 5  Казахстанский инновационный университет, </w:t>
      </w:r>
      <w:proofErr w:type="spellStart"/>
      <w:r>
        <w:t>каб</w:t>
      </w:r>
      <w:proofErr w:type="spellEnd"/>
      <w:r>
        <w:t xml:space="preserve">. </w:t>
      </w:r>
      <w:bookmarkEnd w:id="0"/>
      <w:bookmarkEnd w:id="1"/>
      <w:r>
        <w:t>304 А3</w:t>
      </w:r>
      <w:r>
        <w:rPr>
          <w:lang w:val="ru-MO"/>
        </w:rPr>
        <w:t xml:space="preserve">, </w:t>
      </w:r>
      <w:bookmarkStart w:id="2" w:name="_Toc211312914"/>
      <w:bookmarkStart w:id="3" w:name="_Toc211310924"/>
      <w:r>
        <w:t>тел. факс</w:t>
      </w:r>
      <w:proofErr w:type="gramStart"/>
      <w:r>
        <w:rPr>
          <w:lang w:val="de-DE"/>
        </w:rPr>
        <w:t xml:space="preserve">.: </w:t>
      </w:r>
      <w:proofErr w:type="gramEnd"/>
      <w:r>
        <w:rPr>
          <w:lang w:val="de-DE"/>
        </w:rPr>
        <w:t>8 (722-2) 56-58-13; 56-22-53</w:t>
      </w:r>
      <w:bookmarkEnd w:id="2"/>
      <w:bookmarkEnd w:id="3"/>
      <w:r>
        <w:t xml:space="preserve"> (внутренний 1</w:t>
      </w:r>
      <w:r>
        <w:rPr>
          <w:lang w:val="kk-KZ"/>
        </w:rPr>
        <w:t>20</w:t>
      </w:r>
      <w:r>
        <w:t>).</w:t>
      </w:r>
      <w:r>
        <w:rPr>
          <w:lang w:val="kk-KZ"/>
        </w:rPr>
        <w:t xml:space="preserve"> Эл.адрес: </w:t>
      </w:r>
      <w:r>
        <w:t>konferentsiya2018.kiu@mail.ru</w:t>
      </w:r>
    </w:p>
    <w:p w:rsidR="00C9165B" w:rsidRDefault="00C9165B" w:rsidP="00C9165B">
      <w:pPr>
        <w:ind w:firstLine="567"/>
        <w:jc w:val="both"/>
        <w:rPr>
          <w:b/>
        </w:rPr>
      </w:pPr>
      <w:r>
        <w:rPr>
          <w:b/>
        </w:rPr>
        <w:t>Координаторы конференции:</w:t>
      </w:r>
    </w:p>
    <w:p w:rsidR="00C9165B" w:rsidRDefault="00C9165B" w:rsidP="00C9165B">
      <w:pPr>
        <w:ind w:firstLine="567"/>
        <w:jc w:val="both"/>
      </w:pPr>
      <w:proofErr w:type="spellStart"/>
      <w:r>
        <w:t>Мухамадиева</w:t>
      </w:r>
      <w:proofErr w:type="spellEnd"/>
      <w:r>
        <w:t xml:space="preserve"> </w:t>
      </w:r>
      <w:proofErr w:type="spellStart"/>
      <w:r>
        <w:t>Айжан</w:t>
      </w:r>
      <w:proofErr w:type="spellEnd"/>
      <w:r>
        <w:t xml:space="preserve"> </w:t>
      </w:r>
      <w:proofErr w:type="spellStart"/>
      <w:r>
        <w:t>Аргыновна</w:t>
      </w:r>
      <w:proofErr w:type="spellEnd"/>
      <w:r>
        <w:t xml:space="preserve">, к.э.н., проректор </w:t>
      </w:r>
      <w:r>
        <w:rPr>
          <w:lang w:val="kk-KZ"/>
        </w:rPr>
        <w:t>п</w:t>
      </w:r>
      <w:r>
        <w:t>о научной работе и инновациям, 87072410269, 8(7222) 562253 (внутренний 120).</w:t>
      </w:r>
    </w:p>
    <w:p w:rsidR="00C9165B" w:rsidRDefault="00C9165B" w:rsidP="00C9165B">
      <w:pPr>
        <w:ind w:firstLine="567"/>
        <w:jc w:val="both"/>
        <w:rPr>
          <w:lang w:val="kk-KZ"/>
        </w:rPr>
      </w:pPr>
      <w:r>
        <w:rPr>
          <w:lang w:val="kk-KZ"/>
        </w:rPr>
        <w:lastRenderedPageBreak/>
        <w:t>Кадыров Берик Кайпканович</w:t>
      </w:r>
      <w:r>
        <w:t xml:space="preserve">,  доктор </w:t>
      </w:r>
      <w:r>
        <w:rPr>
          <w:lang w:val="en-US"/>
        </w:rPr>
        <w:t>PhD</w:t>
      </w:r>
      <w:r>
        <w:t>, зав. кафедры «Экономика, финансы и учет», 8(7222) 562253 (внутренний 128).</w:t>
      </w:r>
      <w:r>
        <w:rPr>
          <w:lang w:val="kk-KZ"/>
        </w:rPr>
        <w:t xml:space="preserve"> </w:t>
      </w:r>
    </w:p>
    <w:p w:rsidR="00C9165B" w:rsidRDefault="00C9165B" w:rsidP="00C9165B">
      <w:pPr>
        <w:ind w:firstLine="567"/>
        <w:jc w:val="both"/>
      </w:pPr>
      <w:r>
        <w:rPr>
          <w:lang w:val="kk-KZ"/>
        </w:rPr>
        <w:t>Курмангалиева Нургуль Кадылбековна</w:t>
      </w:r>
      <w:r>
        <w:t xml:space="preserve"> «Информационные системы и ВТ», 8(7222) 562253 (внутренний 117). </w:t>
      </w:r>
    </w:p>
    <w:p w:rsidR="00C9165B" w:rsidRDefault="00C9165B" w:rsidP="00C9165B">
      <w:pPr>
        <w:jc w:val="center"/>
        <w:rPr>
          <w:b/>
          <w:lang w:val="kk-KZ"/>
        </w:rPr>
      </w:pPr>
    </w:p>
    <w:p w:rsidR="00C9165B" w:rsidRDefault="00C9165B" w:rsidP="00C9165B">
      <w:pPr>
        <w:jc w:val="both"/>
        <w:rPr>
          <w:b/>
        </w:rPr>
      </w:pPr>
      <w:r>
        <w:rPr>
          <w:b/>
          <w:lang w:val="kk-KZ"/>
        </w:rPr>
        <w:t xml:space="preserve">Приложение 1. </w:t>
      </w:r>
      <w:r>
        <w:rPr>
          <w:b/>
        </w:rPr>
        <w:t>РЕГИСТРАЦИОННАЯ ФОРМА (заявка)</w:t>
      </w:r>
    </w:p>
    <w:p w:rsidR="00C9165B" w:rsidRDefault="00C9165B" w:rsidP="00C9165B">
      <w:pPr>
        <w:jc w:val="both"/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678"/>
      </w:tblGrid>
      <w:tr w:rsidR="00C9165B" w:rsidTr="00162BC4">
        <w:trPr>
          <w:trHeight w:val="27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5B" w:rsidRDefault="00C9165B" w:rsidP="00162BC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rFonts w:cs="Arial"/>
                <w:b/>
                <w:sz w:val="20"/>
                <w:lang w:eastAsia="en-US"/>
              </w:rPr>
              <w:t>Сведения об участнике</w:t>
            </w:r>
          </w:p>
        </w:tc>
      </w:tr>
      <w:tr w:rsidR="00C9165B" w:rsidTr="00162BC4">
        <w:trPr>
          <w:trHeight w:val="19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5B" w:rsidRDefault="00C9165B" w:rsidP="00162BC4">
            <w:pPr>
              <w:pStyle w:val="a3"/>
              <w:spacing w:line="276" w:lineRule="auto"/>
              <w:rPr>
                <w:rFonts w:cs="Arial"/>
                <w:b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Фамилия, имя, отчество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5B" w:rsidRDefault="00C9165B" w:rsidP="00162BC4">
            <w:pPr>
              <w:pStyle w:val="a3"/>
              <w:spacing w:line="276" w:lineRule="auto"/>
              <w:rPr>
                <w:sz w:val="20"/>
                <w:lang w:eastAsia="en-US"/>
              </w:rPr>
            </w:pPr>
          </w:p>
        </w:tc>
      </w:tr>
      <w:tr w:rsidR="00C9165B" w:rsidTr="00162BC4">
        <w:trPr>
          <w:trHeight w:val="31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5B" w:rsidRDefault="00C9165B" w:rsidP="00162BC4">
            <w:pPr>
              <w:pStyle w:val="a3"/>
              <w:spacing w:line="276" w:lineRule="auto"/>
              <w:rPr>
                <w:rFonts w:cs="Arial"/>
                <w:b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Место работы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5B" w:rsidRDefault="00C9165B" w:rsidP="00162BC4">
            <w:pPr>
              <w:pStyle w:val="a3"/>
              <w:spacing w:line="276" w:lineRule="auto"/>
              <w:rPr>
                <w:sz w:val="20"/>
                <w:lang w:eastAsia="en-US"/>
              </w:rPr>
            </w:pPr>
          </w:p>
        </w:tc>
      </w:tr>
      <w:tr w:rsidR="00C9165B" w:rsidTr="00162BC4">
        <w:trPr>
          <w:trHeight w:val="2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5B" w:rsidRDefault="00C9165B" w:rsidP="00162BC4">
            <w:pPr>
              <w:pStyle w:val="a3"/>
              <w:spacing w:line="276" w:lineRule="auto"/>
              <w:rPr>
                <w:rFonts w:cs="Arial"/>
                <w:b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Должность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5B" w:rsidRDefault="00C9165B" w:rsidP="00162BC4">
            <w:pPr>
              <w:pStyle w:val="a3"/>
              <w:spacing w:line="276" w:lineRule="auto"/>
              <w:rPr>
                <w:sz w:val="20"/>
                <w:lang w:eastAsia="en-US"/>
              </w:rPr>
            </w:pPr>
          </w:p>
        </w:tc>
      </w:tr>
      <w:tr w:rsidR="00C9165B" w:rsidTr="00162BC4">
        <w:trPr>
          <w:trHeight w:val="2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5B" w:rsidRDefault="00C9165B" w:rsidP="00162BC4">
            <w:pPr>
              <w:pStyle w:val="a3"/>
              <w:spacing w:line="276" w:lineRule="auto"/>
              <w:rPr>
                <w:rFonts w:cs="Arial"/>
                <w:b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Уч. степень, уч. звание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5B" w:rsidRDefault="00C9165B" w:rsidP="00162BC4">
            <w:pPr>
              <w:pStyle w:val="a3"/>
              <w:spacing w:line="276" w:lineRule="auto"/>
              <w:rPr>
                <w:sz w:val="20"/>
                <w:lang w:eastAsia="en-US"/>
              </w:rPr>
            </w:pPr>
          </w:p>
        </w:tc>
      </w:tr>
      <w:tr w:rsidR="00C9165B" w:rsidTr="00162BC4">
        <w:trPr>
          <w:trHeight w:val="2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5B" w:rsidRDefault="00C9165B" w:rsidP="00162BC4">
            <w:pPr>
              <w:pStyle w:val="a3"/>
              <w:spacing w:line="276" w:lineRule="auto"/>
              <w:rPr>
                <w:rFonts w:cs="Arial"/>
                <w:b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Название секции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5B" w:rsidRDefault="00C9165B" w:rsidP="00162BC4">
            <w:pPr>
              <w:pStyle w:val="a3"/>
              <w:spacing w:line="276" w:lineRule="auto"/>
              <w:rPr>
                <w:sz w:val="20"/>
                <w:lang w:eastAsia="en-US"/>
              </w:rPr>
            </w:pPr>
          </w:p>
        </w:tc>
      </w:tr>
      <w:tr w:rsidR="00C9165B" w:rsidTr="00162BC4">
        <w:trPr>
          <w:trHeight w:val="2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5B" w:rsidRDefault="00C9165B" w:rsidP="00162BC4">
            <w:pPr>
              <w:pStyle w:val="a3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Название доклада, статьи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5B" w:rsidRDefault="00C9165B" w:rsidP="00162BC4">
            <w:pPr>
              <w:pStyle w:val="a3"/>
              <w:spacing w:line="276" w:lineRule="auto"/>
              <w:rPr>
                <w:sz w:val="20"/>
                <w:lang w:eastAsia="en-US"/>
              </w:rPr>
            </w:pPr>
          </w:p>
        </w:tc>
      </w:tr>
      <w:tr w:rsidR="00C9165B" w:rsidTr="00162BC4">
        <w:trPr>
          <w:trHeight w:val="2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5B" w:rsidRDefault="00C9165B" w:rsidP="00162BC4">
            <w:pPr>
              <w:pStyle w:val="a3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Город, страна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5B" w:rsidRDefault="00C9165B" w:rsidP="00162BC4">
            <w:pPr>
              <w:pStyle w:val="a3"/>
              <w:spacing w:line="276" w:lineRule="auto"/>
              <w:rPr>
                <w:sz w:val="20"/>
                <w:lang w:eastAsia="en-US"/>
              </w:rPr>
            </w:pPr>
          </w:p>
        </w:tc>
      </w:tr>
      <w:tr w:rsidR="00C9165B" w:rsidTr="00162BC4">
        <w:trPr>
          <w:trHeight w:val="23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5B" w:rsidRDefault="00C9165B" w:rsidP="00162BC4">
            <w:pPr>
              <w:pStyle w:val="a3"/>
              <w:spacing w:line="276" w:lineRule="auto"/>
              <w:rPr>
                <w:rFonts w:cs="Arial"/>
                <w:b/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Е</w:t>
            </w:r>
            <w:proofErr w:type="gramEnd"/>
            <w:r>
              <w:rPr>
                <w:sz w:val="20"/>
                <w:lang w:eastAsia="en-US"/>
              </w:rPr>
              <w:t>-</w:t>
            </w:r>
            <w:proofErr w:type="spellStart"/>
            <w:r>
              <w:rPr>
                <w:sz w:val="20"/>
                <w:lang w:eastAsia="en-US"/>
              </w:rPr>
              <w:t>mail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5B" w:rsidRDefault="00C9165B" w:rsidP="00162BC4">
            <w:pPr>
              <w:pStyle w:val="a3"/>
              <w:spacing w:line="276" w:lineRule="auto"/>
              <w:rPr>
                <w:sz w:val="20"/>
                <w:lang w:eastAsia="en-US"/>
              </w:rPr>
            </w:pPr>
          </w:p>
        </w:tc>
      </w:tr>
    </w:tbl>
    <w:p w:rsidR="00C9165B" w:rsidRDefault="00C9165B" w:rsidP="00C9165B">
      <w:pPr>
        <w:jc w:val="both"/>
        <w:rPr>
          <w:b/>
          <w:lang w:val="kk-KZ"/>
        </w:rPr>
      </w:pPr>
    </w:p>
    <w:p w:rsidR="00C9165B" w:rsidRDefault="00C9165B" w:rsidP="00C9165B">
      <w:pPr>
        <w:jc w:val="both"/>
        <w:rPr>
          <w:b/>
          <w:lang w:val="kk-KZ"/>
        </w:rPr>
      </w:pPr>
    </w:p>
    <w:p w:rsidR="00C9165B" w:rsidRDefault="00C9165B" w:rsidP="00C9165B">
      <w:pPr>
        <w:jc w:val="both"/>
        <w:rPr>
          <w:b/>
          <w:lang w:val="kk-KZ"/>
        </w:rPr>
      </w:pPr>
      <w:r>
        <w:rPr>
          <w:b/>
          <w:lang w:val="kk-KZ"/>
        </w:rPr>
        <w:t>Приложение 2. Образец оформление доклада</w:t>
      </w:r>
    </w:p>
    <w:p w:rsidR="00C9165B" w:rsidRDefault="00C9165B" w:rsidP="00C9165B">
      <w:pPr>
        <w:rPr>
          <w:b/>
          <w:lang w:val="kk-KZ"/>
        </w:rPr>
      </w:pPr>
    </w:p>
    <w:p w:rsidR="00C9165B" w:rsidRDefault="00C9165B" w:rsidP="00C9165B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ИНТЕГРАЦИОННЫЕ ПРОЦЕССЫ В ИНДУСТРИИ ТУРИЗМА И СЕРВИСА</w:t>
      </w:r>
    </w:p>
    <w:p w:rsidR="00C9165B" w:rsidRDefault="00C9165B" w:rsidP="00C9165B">
      <w:pPr>
        <w:jc w:val="center"/>
        <w:rPr>
          <w:b/>
          <w:sz w:val="28"/>
          <w:szCs w:val="28"/>
          <w:lang w:val="kk-KZ"/>
        </w:rPr>
      </w:pPr>
    </w:p>
    <w:p w:rsidR="00C9165B" w:rsidRDefault="00C9165B" w:rsidP="00C9165B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Алатаев П</w:t>
      </w:r>
      <w:r>
        <w:rPr>
          <w:sz w:val="28"/>
          <w:szCs w:val="28"/>
        </w:rPr>
        <w:t>.С.</w:t>
      </w:r>
      <w:r>
        <w:rPr>
          <w:sz w:val="28"/>
          <w:szCs w:val="28"/>
          <w:lang w:val="kk-KZ"/>
        </w:rPr>
        <w:t>,</w:t>
      </w:r>
      <w:r>
        <w:rPr>
          <w:sz w:val="28"/>
          <w:szCs w:val="28"/>
        </w:rPr>
        <w:t xml:space="preserve"> Казахстанский инновационный университет, </w:t>
      </w:r>
      <w:proofErr w:type="spellStart"/>
      <w:r>
        <w:rPr>
          <w:sz w:val="28"/>
          <w:szCs w:val="28"/>
        </w:rPr>
        <w:t>г.Семей</w:t>
      </w:r>
      <w:proofErr w:type="spellEnd"/>
    </w:p>
    <w:p w:rsidR="00C9165B" w:rsidRDefault="00C9165B" w:rsidP="00C9165B">
      <w:pPr>
        <w:jc w:val="center"/>
        <w:rPr>
          <w:b/>
          <w:sz w:val="28"/>
          <w:szCs w:val="28"/>
        </w:rPr>
      </w:pPr>
    </w:p>
    <w:p w:rsidR="00C9165B" w:rsidRDefault="00C9165B" w:rsidP="00C9165B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Текст доклада.</w:t>
      </w:r>
    </w:p>
    <w:p w:rsidR="00C9165B" w:rsidRDefault="00C9165B" w:rsidP="00C9165B"/>
    <w:p w:rsidR="00B64DB2" w:rsidRDefault="00B64DB2" w:rsidP="00C9165B">
      <w:bookmarkStart w:id="4" w:name="_GoBack"/>
      <w:bookmarkEnd w:id="4"/>
    </w:p>
    <w:sectPr w:rsidR="00B64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s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B4FD7"/>
    <w:multiLevelType w:val="multilevel"/>
    <w:tmpl w:val="50AC4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65B"/>
    <w:rsid w:val="00947A94"/>
    <w:rsid w:val="00B64DB2"/>
    <w:rsid w:val="00C9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9165B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C916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16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6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9165B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C916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16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6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Камышникова Наталья Николаевна</dc:creator>
  <cp:lastModifiedBy>Камышникова Наталья Николаевна</cp:lastModifiedBy>
  <cp:revision>1</cp:revision>
  <dcterms:created xsi:type="dcterms:W3CDTF">2018-11-27T00:54:00Z</dcterms:created>
  <dcterms:modified xsi:type="dcterms:W3CDTF">2018-11-27T00:56:00Z</dcterms:modified>
</cp:coreProperties>
</file>